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08D" w:rsidRPr="0043669A" w:rsidRDefault="0001408D" w:rsidP="00C17D7D">
      <w:pPr>
        <w:tabs>
          <w:tab w:val="left" w:pos="4005"/>
        </w:tabs>
        <w:spacing w:line="360" w:lineRule="auto"/>
        <w:rPr>
          <w:sz w:val="22"/>
          <w:szCs w:val="22"/>
          <w:lang w:val="en-US"/>
        </w:rPr>
      </w:pPr>
      <w:bookmarkStart w:id="0" w:name="_GoBack"/>
      <w:bookmarkEnd w:id="0"/>
    </w:p>
    <w:p w:rsidR="00970A09" w:rsidRDefault="00217974" w:rsidP="00970A09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…/…/…</w:t>
      </w:r>
    </w:p>
    <w:p w:rsidR="00970A09" w:rsidRDefault="00970A09" w:rsidP="00970A09">
      <w:pPr>
        <w:jc w:val="center"/>
      </w:pPr>
    </w:p>
    <w:p w:rsidR="00970A09" w:rsidRDefault="00217974" w:rsidP="00970A09">
      <w:pPr>
        <w:jc w:val="center"/>
      </w:pPr>
      <w:r>
        <w:t>… ELEKTRİK DAĞITIM A.Ş.</w:t>
      </w:r>
    </w:p>
    <w:p w:rsidR="00970A09" w:rsidRDefault="00217974" w:rsidP="00DD53BB">
      <w:pPr>
        <w:jc w:val="both"/>
      </w:pPr>
      <w:r>
        <w:t xml:space="preserve"> ....................................... tesisat numaralı AG/OG müşterinizim. Enerji almakta olduğum noktanın ..................................................................................................................................................</w:t>
      </w:r>
      <w:r>
        <w:t>....................................................sebeplerden dolayı teknik kalite verilerinin ölçülerek, EPDK Kurul Kararına uygun teknik rapor sonuçlarının tarafıma raporlanmasını arz ederim.</w:t>
      </w:r>
    </w:p>
    <w:p w:rsidR="00970A09" w:rsidRDefault="00970A09" w:rsidP="00970A09"/>
    <w:p w:rsidR="00C97BF3" w:rsidRDefault="00C97BF3" w:rsidP="00795DD4"/>
    <w:p w:rsidR="00C97BF3" w:rsidRDefault="00217974" w:rsidP="00761C95">
      <w:pPr>
        <w:pStyle w:val="ListeParagraf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50165</wp:posOffset>
                </wp:positionV>
                <wp:extent cx="139700" cy="114300"/>
                <wp:effectExtent l="0" t="0" r="1270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Dikdörtgen 2" o:spid="_x0000_s1025" style="width:11pt;height:9pt;margin-top:3.95pt;margin-left:17.5pt;mso-wrap-distance-bottom:0;mso-wrap-distance-left:9pt;mso-wrap-distance-right:9pt;mso-wrap-distance-top:0;mso-wrap-style:square;position:absolute;visibility:visible;v-text-anchor:middle;z-index:251659264" fillcolor="white" strokecolor="black" strokeweight="0.25pt"/>
            </w:pict>
          </mc:Fallback>
        </mc:AlternateContent>
      </w:r>
      <w:r w:rsidR="00FD6B9B" w:rsidRPr="00FD6B9B">
        <w:rPr>
          <w:bCs/>
        </w:rPr>
        <w:t xml:space="preserve">Ölçümde kullanılacak </w:t>
      </w:r>
      <w:r w:rsidR="00FD6B9B" w:rsidRPr="00FC3646">
        <w:rPr>
          <w:b/>
          <w:bCs/>
        </w:rPr>
        <w:t>EN 61000-4-30</w:t>
      </w:r>
      <w:r w:rsidR="00FD6B9B" w:rsidRPr="00FD6B9B">
        <w:rPr>
          <w:bCs/>
        </w:rPr>
        <w:t xml:space="preserve"> standardına uygun teknik kalite ölçümü yapabilen ve </w:t>
      </w:r>
      <w:r w:rsidR="00FD6B9B" w:rsidRPr="00FC3646">
        <w:rPr>
          <w:b/>
          <w:bCs/>
        </w:rPr>
        <w:t>TS EN50160:2011</w:t>
      </w:r>
      <w:r w:rsidR="00FD6B9B" w:rsidRPr="00FD6B9B">
        <w:rPr>
          <w:bCs/>
        </w:rPr>
        <w:t xml:space="preserve"> standardına uygun raporlayabilen özelliklerde</w:t>
      </w:r>
      <w:r w:rsidR="00FD6B9B" w:rsidRPr="00FD6B9B">
        <w:rPr>
          <w:b/>
          <w:bCs/>
        </w:rPr>
        <w:t xml:space="preserve"> </w:t>
      </w:r>
      <w:r w:rsidR="00FD6B9B" w:rsidRPr="00FD6B9B">
        <w:rPr>
          <w:bCs/>
        </w:rPr>
        <w:t xml:space="preserve">yapılacak cihazı </w:t>
      </w:r>
      <w:r w:rsidR="0012001C">
        <w:rPr>
          <w:b/>
          <w:bCs/>
        </w:rPr>
        <w:t xml:space="preserve">Dağıtım Şirketi’nin tedarik etmesi (DŞC) </w:t>
      </w:r>
      <w:r w:rsidR="00FD6B9B" w:rsidRPr="00FD6B9B">
        <w:rPr>
          <w:bCs/>
        </w:rPr>
        <w:t>durumu,</w:t>
      </w:r>
    </w:p>
    <w:p w:rsidR="00761C95" w:rsidRDefault="00761C95" w:rsidP="00761C95">
      <w:pPr>
        <w:pStyle w:val="ListeParagraf"/>
        <w:jc w:val="both"/>
        <w:rPr>
          <w:bCs/>
        </w:rPr>
      </w:pPr>
    </w:p>
    <w:p w:rsidR="00761C95" w:rsidRDefault="00217974" w:rsidP="00761C95">
      <w:pPr>
        <w:pStyle w:val="ListeParagraf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2748079</wp:posOffset>
                </wp:positionH>
                <wp:positionV relativeFrom="paragraph">
                  <wp:posOffset>33655</wp:posOffset>
                </wp:positionV>
                <wp:extent cx="139700" cy="114300"/>
                <wp:effectExtent l="0" t="0" r="1270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Dikdörtgen 1" o:spid="_x0000_s1026" style="width:11pt;height:9pt;margin-top:2.65pt;margin-left:216.4pt;mso-wrap-distance-bottom:0;mso-wrap-distance-left:9pt;mso-wrap-distance-right:9pt;mso-wrap-distance-top:0;mso-wrap-style:square;position:absolute;visibility:visible;v-text-anchor:middle;z-index:251667456" fillcolor="white" strokecolor="black" strokeweight="0.25pt"/>
            </w:pict>
          </mc:Fallback>
        </mc:AlternateContent>
      </w:r>
      <w:r w:rsidR="00BD12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38100</wp:posOffset>
                </wp:positionV>
                <wp:extent cx="139700" cy="114300"/>
                <wp:effectExtent l="0" t="0" r="12700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Dikdörtgen 10" o:spid="_x0000_s1027" style="width:11pt;height:9pt;margin-top:3pt;margin-left:116.95pt;mso-wrap-distance-bottom:0;mso-wrap-distance-left:9pt;mso-wrap-distance-right:9pt;mso-wrap-distance-top:0;mso-wrap-style:square;position:absolute;visibility:visible;v-text-anchor:middle;z-index:251663360" fillcolor="white" strokecolor="black" strokeweight="0.25pt"/>
            </w:pict>
          </mc:Fallback>
        </mc:AlternateContent>
      </w:r>
      <w:r>
        <w:rPr>
          <w:bCs/>
        </w:rPr>
        <w:tab/>
      </w:r>
      <w:r>
        <w:rPr>
          <w:b/>
          <w:bCs/>
        </w:rPr>
        <w:t xml:space="preserve">A Sınıfı                     S Sınıfı </w:t>
      </w:r>
    </w:p>
    <w:p w:rsidR="00C97BF3" w:rsidRDefault="00C97BF3" w:rsidP="00C97BF3">
      <w:pPr>
        <w:ind w:left="360"/>
      </w:pPr>
    </w:p>
    <w:p w:rsidR="00317FFB" w:rsidRPr="00FD6B9B" w:rsidRDefault="00217974" w:rsidP="00317FFB">
      <w:pPr>
        <w:pStyle w:val="ListeParagraf"/>
        <w:jc w:val="both"/>
        <w:rPr>
          <w:b/>
        </w:rPr>
      </w:pPr>
      <w:r w:rsidRPr="00FD6B9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36830</wp:posOffset>
                </wp:positionV>
                <wp:extent cx="139700" cy="114300"/>
                <wp:effectExtent l="0" t="0" r="1270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FFB" w:rsidRDefault="00317FFB" w:rsidP="00317F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Dikdörtgen 5" o:spid="_x0000_s1028" style="width:11pt;height:9pt;margin-top:2.9pt;margin-left:15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color="white" strokecolor="black" strokeweight="0.25pt">
                <v:textbox>
                  <w:txbxContent>
                    <w:p w:rsidR="00317FFB" w:rsidP="00317F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D6B9B">
        <w:rPr>
          <w:bCs/>
        </w:rPr>
        <w:t xml:space="preserve">Ölçümde kullanılacak </w:t>
      </w:r>
      <w:r w:rsidRPr="00FC3646">
        <w:rPr>
          <w:b/>
          <w:bCs/>
        </w:rPr>
        <w:t>EN 61000-4-30</w:t>
      </w:r>
      <w:r w:rsidRPr="00FD6B9B">
        <w:rPr>
          <w:bCs/>
        </w:rPr>
        <w:t xml:space="preserve"> standardına uyg</w:t>
      </w:r>
      <w:r w:rsidRPr="00FD6B9B">
        <w:rPr>
          <w:bCs/>
        </w:rPr>
        <w:t xml:space="preserve">un teknik kalite ölçümü yapabilen ve </w:t>
      </w:r>
      <w:r w:rsidRPr="00FC3646">
        <w:rPr>
          <w:b/>
          <w:bCs/>
        </w:rPr>
        <w:t>TS EN50160:2011</w:t>
      </w:r>
      <w:r w:rsidRPr="00FD6B9B">
        <w:rPr>
          <w:bCs/>
        </w:rPr>
        <w:t xml:space="preserve"> standardına uygun raporlayabilen özelliklerde</w:t>
      </w:r>
      <w:r w:rsidRPr="00FD6B9B">
        <w:rPr>
          <w:b/>
          <w:bCs/>
        </w:rPr>
        <w:t xml:space="preserve"> </w:t>
      </w:r>
      <w:r w:rsidRPr="00FD6B9B">
        <w:rPr>
          <w:bCs/>
        </w:rPr>
        <w:t xml:space="preserve">yapılacak cihazı </w:t>
      </w:r>
      <w:r w:rsidR="0012001C">
        <w:rPr>
          <w:b/>
          <w:bCs/>
        </w:rPr>
        <w:t xml:space="preserve">Kullanıcının tedarik etmesi (KC) </w:t>
      </w:r>
      <w:r w:rsidRPr="00FD6B9B">
        <w:rPr>
          <w:bCs/>
        </w:rPr>
        <w:t>durumu,</w:t>
      </w:r>
    </w:p>
    <w:p w:rsidR="00317FFB" w:rsidRDefault="00317FFB" w:rsidP="00C97BF3">
      <w:pPr>
        <w:ind w:left="360"/>
      </w:pPr>
    </w:p>
    <w:p w:rsidR="00C97BF3" w:rsidRDefault="00217974" w:rsidP="00C97BF3">
      <w:pPr>
        <w:pStyle w:val="ListeParagraf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50800</wp:posOffset>
                </wp:positionV>
                <wp:extent cx="139700" cy="114300"/>
                <wp:effectExtent l="0" t="0" r="12700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Dikdörtgen 9" o:spid="_x0000_s1029" style="width:11pt;height:9pt;margin-top:4pt;margin-left:20.5pt;mso-wrap-distance-bottom:0;mso-wrap-distance-left:9pt;mso-wrap-distance-right:9pt;mso-wrap-distance-top:0;mso-wrap-style:square;position:absolute;visibility:visible;v-text-anchor:middle;z-index:251661312" fillcolor="white" strokecolor="black" strokeweight="0.25pt"/>
            </w:pict>
          </mc:Fallback>
        </mc:AlternateContent>
      </w:r>
      <w:r w:rsidRPr="00C97BF3">
        <w:t xml:space="preserve">Kullanıcının enerji ölçümünün </w:t>
      </w:r>
      <w:r w:rsidRPr="004907FD">
        <w:rPr>
          <w:b/>
        </w:rPr>
        <w:t>TS EN 61000-4-30</w:t>
      </w:r>
      <w:r w:rsidRPr="00C97BF3">
        <w:t xml:space="preserve"> standardına uygun teknik kalite ölçümü yapabilen ve </w:t>
      </w:r>
      <w:r w:rsidRPr="004907FD">
        <w:rPr>
          <w:b/>
          <w:bCs/>
        </w:rPr>
        <w:t>TS EN 50160:2011</w:t>
      </w:r>
      <w:r w:rsidRPr="00C97BF3">
        <w:rPr>
          <w:bCs/>
        </w:rPr>
        <w:t xml:space="preserve"> standardına uygun raporlama yapabilen </w:t>
      </w:r>
      <w:r w:rsidR="0012001C">
        <w:rPr>
          <w:b/>
          <w:bCs/>
        </w:rPr>
        <w:t>akıllı sayaç (AS)</w:t>
      </w:r>
      <w:r>
        <w:rPr>
          <w:bCs/>
        </w:rPr>
        <w:t xml:space="preserve"> ile yapılması durumu,</w:t>
      </w:r>
    </w:p>
    <w:p w:rsidR="00343343" w:rsidRDefault="00343343" w:rsidP="00C97BF3">
      <w:pPr>
        <w:pStyle w:val="ListeParagraf"/>
        <w:jc w:val="both"/>
        <w:rPr>
          <w:bCs/>
        </w:rPr>
      </w:pPr>
    </w:p>
    <w:p w:rsidR="00970A09" w:rsidRDefault="00217974" w:rsidP="00343343">
      <w:pPr>
        <w:pStyle w:val="ListeParagraf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50800</wp:posOffset>
                </wp:positionV>
                <wp:extent cx="139700" cy="114300"/>
                <wp:effectExtent l="0" t="0" r="1270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Dikdörtgen 3" o:spid="_x0000_s1030" style="width:11pt;height:9pt;margin-top:4pt;margin-left:20.5pt;mso-wrap-distance-bottom:0;mso-wrap-distance-left:9pt;mso-wrap-distance-right:9pt;mso-wrap-distance-top:0;mso-wrap-style:square;position:absolute;visibility:visible;v-text-anchor:middle;z-index:251669504" fillcolor="white" strokecolor="black" strokeweight="0.25pt"/>
            </w:pict>
          </mc:Fallback>
        </mc:AlternateContent>
      </w:r>
      <w:r w:rsidRPr="00C97BF3">
        <w:t xml:space="preserve">Kullanıcının enerji ölçümünün </w:t>
      </w:r>
      <w:r w:rsidRPr="004907FD">
        <w:rPr>
          <w:b/>
        </w:rPr>
        <w:t>TS EN 61000-4-30</w:t>
      </w:r>
      <w:r w:rsidRPr="00C97BF3">
        <w:t xml:space="preserve"> standardına uygun teknik kalite ölçümü yapabilen ve </w:t>
      </w:r>
      <w:r w:rsidRPr="004907FD">
        <w:rPr>
          <w:b/>
          <w:bCs/>
        </w:rPr>
        <w:t>TS EN 5</w:t>
      </w:r>
      <w:r w:rsidRPr="004907FD">
        <w:rPr>
          <w:b/>
          <w:bCs/>
        </w:rPr>
        <w:t>0160:2011</w:t>
      </w:r>
      <w:r w:rsidRPr="00C97BF3">
        <w:rPr>
          <w:bCs/>
        </w:rPr>
        <w:t xml:space="preserve"> standardına uygun raporlama yapabilen </w:t>
      </w:r>
      <w:r w:rsidR="0012001C">
        <w:rPr>
          <w:b/>
          <w:bCs/>
        </w:rPr>
        <w:t>teknik kalite cihazı (TKC)</w:t>
      </w:r>
      <w:r>
        <w:rPr>
          <w:bCs/>
        </w:rPr>
        <w:t xml:space="preserve"> ile yapılması durumu,</w:t>
      </w:r>
    </w:p>
    <w:p w:rsidR="005C1BBB" w:rsidRDefault="005C1BBB" w:rsidP="00343343">
      <w:pPr>
        <w:pStyle w:val="ListeParagraf"/>
        <w:jc w:val="both"/>
        <w:rPr>
          <w:bCs/>
        </w:rPr>
      </w:pPr>
    </w:p>
    <w:p w:rsidR="00970A09" w:rsidRDefault="00217974" w:rsidP="00A237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:rsidR="00A23737" w:rsidRDefault="00217974" w:rsidP="00970A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70A09" w:rsidRDefault="00217974" w:rsidP="00A23737">
      <w:pPr>
        <w:ind w:left="6372" w:firstLine="708"/>
      </w:pPr>
      <w:r>
        <w:t>İmza</w:t>
      </w:r>
    </w:p>
    <w:p w:rsidR="00970A09" w:rsidRDefault="00970A09" w:rsidP="00970A09"/>
    <w:p w:rsidR="00970A09" w:rsidRDefault="00217974" w:rsidP="00970A09">
      <w:r>
        <w:t>Adres:</w:t>
      </w:r>
    </w:p>
    <w:p w:rsidR="007F0822" w:rsidRDefault="007F0822" w:rsidP="00970A09"/>
    <w:p w:rsidR="00795DD4" w:rsidRDefault="00795DD4" w:rsidP="00970A09"/>
    <w:p w:rsidR="00A4672E" w:rsidRDefault="00217974" w:rsidP="00970A09">
      <w:r>
        <w:t>E-Posta Adresi:</w:t>
      </w:r>
    </w:p>
    <w:p w:rsidR="00D45A59" w:rsidRDefault="00D45A59" w:rsidP="00970A09"/>
    <w:p w:rsidR="00D45A59" w:rsidRDefault="00D45A59" w:rsidP="00D45A59"/>
    <w:p w:rsidR="00D45A59" w:rsidRDefault="00217974" w:rsidP="00D45A59">
      <w:r>
        <w:t xml:space="preserve">Telefon Numarası: </w:t>
      </w:r>
    </w:p>
    <w:p w:rsidR="00D45A59" w:rsidRDefault="00D45A59" w:rsidP="00D45A59"/>
    <w:p w:rsidR="00D07C82" w:rsidRPr="00A4672E" w:rsidRDefault="00D07C82" w:rsidP="00970A09">
      <w:pPr>
        <w:rPr>
          <w:sz w:val="22"/>
        </w:rPr>
      </w:pPr>
    </w:p>
    <w:p w:rsidR="00970A09" w:rsidRPr="00A4672E" w:rsidRDefault="00217974" w:rsidP="00970A09">
      <w:pPr>
        <w:rPr>
          <w:b/>
          <w:i/>
          <w:sz w:val="22"/>
        </w:rPr>
      </w:pPr>
      <w:r w:rsidRPr="00A4672E">
        <w:rPr>
          <w:b/>
          <w:i/>
          <w:sz w:val="22"/>
        </w:rPr>
        <w:t>Elektrik Dağıtım Sisteminin Teknik Kalitesine İlişkin Usul ve Esaslar;</w:t>
      </w:r>
    </w:p>
    <w:p w:rsidR="005225CA" w:rsidRPr="00A4672E" w:rsidRDefault="00217974" w:rsidP="00C97BF3">
      <w:pPr>
        <w:jc w:val="both"/>
        <w:rPr>
          <w:b/>
          <w:bCs/>
          <w:i/>
          <w:sz w:val="22"/>
        </w:rPr>
      </w:pPr>
      <w:r w:rsidRPr="00A4672E">
        <w:rPr>
          <w:b/>
          <w:bCs/>
          <w:i/>
          <w:sz w:val="22"/>
        </w:rPr>
        <w:t>Teknik Kalite Ölçümü Bedeli</w:t>
      </w:r>
    </w:p>
    <w:p w:rsidR="005225CA" w:rsidRPr="00A4672E" w:rsidRDefault="00217974" w:rsidP="00C97BF3">
      <w:pPr>
        <w:jc w:val="both"/>
        <w:rPr>
          <w:b/>
          <w:bCs/>
          <w:i/>
          <w:sz w:val="22"/>
        </w:rPr>
      </w:pPr>
      <w:r w:rsidRPr="00A4672E">
        <w:rPr>
          <w:b/>
          <w:bCs/>
          <w:i/>
          <w:sz w:val="22"/>
        </w:rPr>
        <w:t xml:space="preserve">MADDE 12 - </w:t>
      </w:r>
      <w:r w:rsidRPr="00A4672E">
        <w:rPr>
          <w:bCs/>
          <w:i/>
          <w:sz w:val="22"/>
        </w:rPr>
        <w:t xml:space="preserve">(1) Kullanıcının talebi üzerine yapılan teknik kalite ölçümlerinin bedeli, ölçüm sonucunun TS EN 50160:2011 standardına uygun olması durumunda kullanıcı tarafından karşılanır. </w:t>
      </w:r>
    </w:p>
    <w:p w:rsidR="005225CA" w:rsidRPr="00A4672E" w:rsidRDefault="005225CA" w:rsidP="00C97BF3">
      <w:pPr>
        <w:jc w:val="both"/>
        <w:rPr>
          <w:bCs/>
          <w:i/>
          <w:sz w:val="22"/>
        </w:rPr>
      </w:pPr>
    </w:p>
    <w:p w:rsidR="005225CA" w:rsidRPr="00A4672E" w:rsidRDefault="00217974" w:rsidP="00C97BF3">
      <w:pPr>
        <w:jc w:val="both"/>
        <w:rPr>
          <w:b/>
          <w:bCs/>
          <w:i/>
          <w:sz w:val="22"/>
        </w:rPr>
      </w:pPr>
      <w:r w:rsidRPr="00A4672E">
        <w:rPr>
          <w:bCs/>
          <w:i/>
          <w:sz w:val="22"/>
        </w:rPr>
        <w:t xml:space="preserve">(2) Teknik kalite ölçüm cihazının </w:t>
      </w:r>
      <w:r w:rsidRPr="00A4672E">
        <w:rPr>
          <w:bCs/>
          <w:i/>
          <w:sz w:val="22"/>
        </w:rPr>
        <w:t>kullanıcı tarafından sağlandığı ya da yapılan ölçüm sonuçlarının TS EN 50160:2011 standardında teknik kalite parametreleri için belirtilen sınır değerleri aşması ve teknik kalite parametrelerinin bozulmasına sebep olan tarafın başvuran kullanıcının olmamas</w:t>
      </w:r>
      <w:r w:rsidRPr="00A4672E">
        <w:rPr>
          <w:bCs/>
          <w:i/>
          <w:sz w:val="22"/>
        </w:rPr>
        <w:t>ı durumlarında kullanıcıdan bedel talep edilemez.</w:t>
      </w:r>
    </w:p>
    <w:sectPr w:rsidR="005225CA" w:rsidRPr="00A4672E" w:rsidSect="00042F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849" w:bottom="1135" w:left="1134" w:header="426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17974">
      <w:r>
        <w:separator/>
      </w:r>
    </w:p>
  </w:endnote>
  <w:endnote w:type="continuationSeparator" w:id="0">
    <w:p w:rsidR="00000000" w:rsidRDefault="0021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249" w:rsidRDefault="00217974" w:rsidP="000B6DF6">
    <w:pPr>
      <w:pStyle w:val="AltBilgi"/>
      <w:jc w:val="right"/>
      <w:rPr>
        <w:sz w:val="20"/>
      </w:rPr>
    </w:pPr>
    <w:bookmarkStart w:id="1" w:name="TITUS1FooterEvenPages"/>
    <w:r>
      <w:rPr>
        <w:sz w:val="20"/>
      </w:rPr>
      <w:t>Hizmete Özel</w:t>
    </w:r>
  </w:p>
  <w:sdt>
    <w:sdtPr>
      <w:rPr>
        <w:sz w:val="20"/>
      </w:rPr>
      <w:id w:val="-1153874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676769165"/>
          <w:docPartObj>
            <w:docPartGallery w:val="Page Numbers (Top of Page)"/>
            <w:docPartUnique/>
          </w:docPartObj>
        </w:sdtPr>
        <w:sdtEndPr/>
        <w:sdtContent>
          <w:p w:rsidR="00A96DD1" w:rsidRDefault="00217974" w:rsidP="00A96DD1">
            <w:pPr>
              <w:pStyle w:val="AltBilgi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Hizmete Özel</w:t>
            </w:r>
          </w:p>
          <w:p w:rsidR="00922D56" w:rsidRPr="00042F33" w:rsidRDefault="00217974" w:rsidP="00042F33">
            <w:pPr>
              <w:pStyle w:val="AltBilgi"/>
              <w:rPr>
                <w:sz w:val="20"/>
              </w:rPr>
            </w:pPr>
            <w:r w:rsidRPr="00C2047C">
              <w:rPr>
                <w:sz w:val="20"/>
              </w:rPr>
              <w:t>GE-F-734.00</w:t>
            </w:r>
            <w:r w:rsidRPr="00C2047C">
              <w:rPr>
                <w:sz w:val="20"/>
              </w:rPr>
              <w:tab/>
            </w:r>
            <w:r w:rsidRPr="00C2047C">
              <w:rPr>
                <w:sz w:val="20"/>
              </w:rPr>
              <w:tab/>
              <w:t xml:space="preserve">Sayfa </w:t>
            </w:r>
            <w:r w:rsidRPr="00C2047C">
              <w:rPr>
                <w:b/>
                <w:bCs/>
                <w:sz w:val="20"/>
              </w:rPr>
              <w:fldChar w:fldCharType="begin"/>
            </w:r>
            <w:r w:rsidRPr="00C2047C">
              <w:rPr>
                <w:b/>
                <w:bCs/>
                <w:sz w:val="20"/>
              </w:rPr>
              <w:instrText xml:space="preserve"> PAGE </w:instrText>
            </w:r>
            <w:r w:rsidRPr="00C2047C">
              <w:rPr>
                <w:b/>
                <w:bCs/>
                <w:sz w:val="20"/>
              </w:rPr>
              <w:fldChar w:fldCharType="separate"/>
            </w:r>
            <w:r w:rsidR="007F0822">
              <w:rPr>
                <w:b/>
                <w:bCs/>
                <w:noProof/>
                <w:sz w:val="20"/>
              </w:rPr>
              <w:t>2</w:t>
            </w:r>
            <w:r w:rsidRPr="00C2047C">
              <w:rPr>
                <w:b/>
                <w:bCs/>
                <w:sz w:val="20"/>
              </w:rPr>
              <w:fldChar w:fldCharType="end"/>
            </w:r>
            <w:r w:rsidRPr="00C2047C">
              <w:rPr>
                <w:sz w:val="20"/>
              </w:rPr>
              <w:t xml:space="preserve"> / </w:t>
            </w:r>
            <w:r w:rsidRPr="00C2047C">
              <w:rPr>
                <w:b/>
                <w:bCs/>
                <w:sz w:val="20"/>
              </w:rPr>
              <w:fldChar w:fldCharType="begin"/>
            </w:r>
            <w:r w:rsidRPr="00C2047C">
              <w:rPr>
                <w:b/>
                <w:bCs/>
                <w:sz w:val="20"/>
              </w:rPr>
              <w:instrText xml:space="preserve"> NUMPAGES  </w:instrText>
            </w:r>
            <w:r w:rsidRPr="00C2047C">
              <w:rPr>
                <w:b/>
                <w:bCs/>
                <w:sz w:val="20"/>
              </w:rPr>
              <w:fldChar w:fldCharType="separate"/>
            </w:r>
            <w:r w:rsidR="007F0822">
              <w:rPr>
                <w:b/>
                <w:bCs/>
                <w:noProof/>
                <w:sz w:val="20"/>
              </w:rPr>
              <w:t>2</w:t>
            </w:r>
            <w:r w:rsidRPr="00C2047C">
              <w:rPr>
                <w:b/>
                <w:bCs/>
                <w:sz w:val="20"/>
              </w:rPr>
              <w:fldChar w:fldCharType="end"/>
            </w:r>
          </w:p>
          <w:bookmarkEnd w:id="1" w:displacedByCustomXml="next"/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020" w:rsidRDefault="00217974" w:rsidP="000B6DF6">
    <w:pPr>
      <w:pStyle w:val="AltBilgi"/>
      <w:jc w:val="right"/>
      <w:rPr>
        <w:sz w:val="20"/>
      </w:rPr>
    </w:pPr>
    <w:bookmarkStart w:id="2" w:name="TITUS1FooterPrimary"/>
    <w:r>
      <w:rPr>
        <w:sz w:val="20"/>
      </w:rPr>
      <w:t>Hizmete Özel</w:t>
    </w:r>
  </w:p>
  <w:p w:rsidR="00917D9C" w:rsidRDefault="00217974" w:rsidP="0012484C">
    <w:pPr>
      <w:pStyle w:val="AltBilgi"/>
      <w:jc w:val="right"/>
      <w:rPr>
        <w:rFonts w:ascii="Microsoft Sans Serif" w:hAnsi="Microsoft Sans Serif" w:cs="Microsoft Sans Serif"/>
        <w:color w:val="000000"/>
        <w:sz w:val="17"/>
      </w:rPr>
    </w:pPr>
    <w:bookmarkStart w:id="3" w:name="aliashAltBilgi1FooterPrimary"/>
    <w:bookmarkEnd w:id="2"/>
    <w:r>
      <w:rPr>
        <w:rFonts w:ascii="Microsoft Sans Serif" w:hAnsi="Microsoft Sans Serif" w:cs="Microsoft Sans Serif"/>
        <w:color w:val="000000"/>
        <w:sz w:val="17"/>
      </w:rPr>
      <w:t>Hizmete Ozel</w:t>
    </w:r>
  </w:p>
  <w:sdt>
    <w:sdtPr>
      <w:rPr>
        <w:sz w:val="20"/>
      </w:rPr>
      <w:id w:val="-79121661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352731635"/>
          <w:docPartObj>
            <w:docPartGallery w:val="Page Numbers (Top of Page)"/>
            <w:docPartUnique/>
          </w:docPartObj>
        </w:sdtPr>
        <w:sdtEndPr/>
        <w:sdtContent>
          <w:p w:rsidR="00C2047C" w:rsidRPr="00C2047C" w:rsidRDefault="00217974" w:rsidP="00C10CF8">
            <w:pPr>
              <w:pStyle w:val="AltBilgi"/>
              <w:jc w:val="right"/>
              <w:rPr>
                <w:sz w:val="20"/>
              </w:rPr>
            </w:pPr>
            <w:r w:rsidRPr="00C2047C">
              <w:rPr>
                <w:sz w:val="20"/>
              </w:rPr>
              <w:t xml:space="preserve">Sayfa </w:t>
            </w:r>
            <w:r w:rsidRPr="00C2047C">
              <w:rPr>
                <w:b/>
                <w:bCs/>
                <w:sz w:val="20"/>
              </w:rPr>
              <w:fldChar w:fldCharType="begin"/>
            </w:r>
            <w:r w:rsidRPr="00C2047C">
              <w:rPr>
                <w:b/>
                <w:bCs/>
                <w:sz w:val="20"/>
              </w:rPr>
              <w:instrText xml:space="preserve"> PAGE </w:instrText>
            </w:r>
            <w:r w:rsidRPr="00C2047C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3</w:t>
            </w:r>
            <w:r w:rsidRPr="00C2047C">
              <w:rPr>
                <w:b/>
                <w:bCs/>
                <w:sz w:val="20"/>
              </w:rPr>
              <w:fldChar w:fldCharType="end"/>
            </w:r>
            <w:r w:rsidRPr="00C2047C">
              <w:rPr>
                <w:sz w:val="20"/>
              </w:rPr>
              <w:t xml:space="preserve"> / </w:t>
            </w:r>
            <w:r w:rsidRPr="00C2047C">
              <w:rPr>
                <w:b/>
                <w:bCs/>
                <w:sz w:val="20"/>
              </w:rPr>
              <w:fldChar w:fldCharType="begin"/>
            </w:r>
            <w:r w:rsidRPr="00C2047C">
              <w:rPr>
                <w:b/>
                <w:bCs/>
                <w:sz w:val="20"/>
              </w:rPr>
              <w:instrText xml:space="preserve"> NUMPAGES  </w:instrText>
            </w:r>
            <w:r w:rsidRPr="00C2047C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3</w:t>
            </w:r>
            <w:r w:rsidRPr="00C2047C">
              <w:rPr>
                <w:b/>
                <w:bCs/>
                <w:sz w:val="20"/>
              </w:rPr>
              <w:fldChar w:fldCharType="end"/>
            </w:r>
          </w:p>
          <w:bookmarkEnd w:id="3" w:displacedByCustomXml="next"/>
        </w:sdtContent>
      </w:sdt>
    </w:sdtContent>
  </w:sdt>
  <w:p w:rsidR="00024B22" w:rsidRPr="00D538EB" w:rsidRDefault="00024B22" w:rsidP="00D538EB">
    <w:pPr>
      <w:pStyle w:val="AltBilgi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D1" w:rsidRDefault="00217974" w:rsidP="00A96DD1">
    <w:pPr>
      <w:pStyle w:val="AltBilgi"/>
      <w:jc w:val="right"/>
      <w:rPr>
        <w:color w:val="000000"/>
        <w:sz w:val="20"/>
        <w:szCs w:val="20"/>
      </w:rPr>
    </w:pPr>
    <w:bookmarkStart w:id="4" w:name="aliashAltBilgi1FooterFirstPage"/>
    <w:r>
      <w:rPr>
        <w:color w:val="000000"/>
        <w:sz w:val="20"/>
        <w:szCs w:val="20"/>
      </w:rPr>
      <w:t>Hizmete Özel</w:t>
    </w:r>
  </w:p>
  <w:p w:rsidR="00500249" w:rsidRDefault="00093806" w:rsidP="000B6DF6">
    <w:pPr>
      <w:pStyle w:val="AltBilgi"/>
      <w:jc w:val="right"/>
      <w:rPr>
        <w:b/>
        <w:bCs/>
        <w:color w:val="000000"/>
        <w:sz w:val="20"/>
        <w:szCs w:val="20"/>
      </w:rPr>
    </w:pPr>
    <w:r w:rsidRPr="00042F33">
      <w:rPr>
        <w:color w:val="000000"/>
        <w:sz w:val="20"/>
        <w:szCs w:val="20"/>
      </w:rPr>
      <w:t>DI-F-741.06</w:t>
    </w:r>
    <w:r w:rsidRPr="00042F33">
      <w:rPr>
        <w:color w:val="000000"/>
        <w:sz w:val="20"/>
        <w:szCs w:val="20"/>
      </w:rPr>
      <w:tab/>
    </w:r>
    <w:bookmarkEnd w:id="4"/>
    <w:r w:rsidRPr="00042F33">
      <w:rPr>
        <w:color w:val="000000"/>
        <w:sz w:val="20"/>
        <w:szCs w:val="20"/>
      </w:rPr>
      <w:tab/>
      <w:t xml:space="preserve">Sayfa </w:t>
    </w:r>
    <w:r w:rsidRPr="00042F33">
      <w:rPr>
        <w:b/>
        <w:bCs/>
        <w:color w:val="000000"/>
        <w:sz w:val="20"/>
        <w:szCs w:val="20"/>
      </w:rPr>
      <w:fldChar w:fldCharType="begin"/>
    </w:r>
    <w:r w:rsidRPr="00042F33">
      <w:rPr>
        <w:b/>
        <w:bCs/>
        <w:color w:val="000000"/>
        <w:sz w:val="20"/>
        <w:szCs w:val="20"/>
      </w:rPr>
      <w:instrText>PAGE  \* Arabic  \* MERGEFORMAT</w:instrText>
    </w:r>
    <w:r w:rsidRPr="00042F33">
      <w:rPr>
        <w:b/>
        <w:bCs/>
        <w:color w:val="000000"/>
        <w:sz w:val="20"/>
        <w:szCs w:val="20"/>
      </w:rPr>
      <w:fldChar w:fldCharType="separate"/>
    </w:r>
    <w:r w:rsidR="00217974">
      <w:rPr>
        <w:b/>
        <w:bCs/>
        <w:noProof/>
        <w:color w:val="000000"/>
        <w:sz w:val="20"/>
        <w:szCs w:val="20"/>
      </w:rPr>
      <w:t>1</w:t>
    </w:r>
    <w:r w:rsidRPr="00042F33">
      <w:rPr>
        <w:b/>
        <w:bCs/>
        <w:color w:val="000000"/>
        <w:sz w:val="20"/>
        <w:szCs w:val="20"/>
      </w:rPr>
      <w:fldChar w:fldCharType="end"/>
    </w:r>
    <w:r w:rsidRPr="00042F33">
      <w:rPr>
        <w:color w:val="000000"/>
        <w:sz w:val="20"/>
        <w:szCs w:val="20"/>
      </w:rPr>
      <w:t xml:space="preserve"> / </w:t>
    </w:r>
    <w:r w:rsidRPr="00042F33">
      <w:rPr>
        <w:b/>
        <w:bCs/>
        <w:color w:val="000000"/>
        <w:sz w:val="20"/>
        <w:szCs w:val="20"/>
      </w:rPr>
      <w:fldChar w:fldCharType="begin"/>
    </w:r>
    <w:r w:rsidRPr="00042F33">
      <w:rPr>
        <w:b/>
        <w:bCs/>
        <w:color w:val="000000"/>
        <w:sz w:val="20"/>
        <w:szCs w:val="20"/>
      </w:rPr>
      <w:instrText>NUMPAGES  \* Arabic  \* MERGEFORMAT</w:instrText>
    </w:r>
    <w:r w:rsidRPr="00042F33">
      <w:rPr>
        <w:b/>
        <w:bCs/>
        <w:color w:val="000000"/>
        <w:sz w:val="20"/>
        <w:szCs w:val="20"/>
      </w:rPr>
      <w:fldChar w:fldCharType="separate"/>
    </w:r>
    <w:r w:rsidR="00217974">
      <w:rPr>
        <w:b/>
        <w:bCs/>
        <w:noProof/>
        <w:color w:val="000000"/>
        <w:sz w:val="20"/>
        <w:szCs w:val="20"/>
      </w:rPr>
      <w:t>1</w:t>
    </w:r>
    <w:r w:rsidRPr="00042F33">
      <w:rPr>
        <w:b/>
        <w:bCs/>
        <w:color w:val="000000"/>
        <w:sz w:val="20"/>
        <w:szCs w:val="20"/>
      </w:rPr>
      <w:fldChar w:fldCharType="end"/>
    </w:r>
    <w:bookmarkStart w:id="5" w:name="TITUS1FooterFirstPage"/>
  </w:p>
  <w:p w:rsidR="000B6DF6" w:rsidRDefault="00217974" w:rsidP="000B6DF6">
    <w:pPr>
      <w:pStyle w:val="AltBilgi"/>
      <w:jc w:val="right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Hizmete Özel</w:t>
    </w:r>
  </w:p>
  <w:bookmarkEnd w:id="5"/>
  <w:p w:rsidR="00500249" w:rsidRPr="00042F33" w:rsidRDefault="00500249" w:rsidP="00042F33">
    <w:pPr>
      <w:pStyle w:val="AltBilgi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17974">
      <w:r>
        <w:separator/>
      </w:r>
    </w:p>
  </w:footnote>
  <w:footnote w:type="continuationSeparator" w:id="0">
    <w:p w:rsidR="00000000" w:rsidRDefault="00217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E46" w:rsidRDefault="00217974" w:rsidP="00D70E46">
    <w:pPr>
      <w:pStyle w:val="stBilgi"/>
      <w:rPr>
        <w:b/>
        <w:sz w:val="32"/>
        <w:szCs w:val="32"/>
      </w:rPr>
    </w:pPr>
    <w:r w:rsidRPr="00BA7884">
      <w:rPr>
        <w:b/>
        <w:sz w:val="32"/>
        <w:szCs w:val="32"/>
      </w:rPr>
      <w:t xml:space="preserve">   </w:t>
    </w:r>
  </w:p>
  <w:p w:rsidR="00D70E46" w:rsidRPr="0043669A" w:rsidRDefault="00217974" w:rsidP="00D70E46">
    <w:pPr>
      <w:pStyle w:val="stBilgi"/>
      <w:jc w:val="center"/>
      <w:rPr>
        <w:b/>
        <w:sz w:val="32"/>
        <w:szCs w:val="32"/>
      </w:rPr>
    </w:pPr>
    <w:r w:rsidRPr="0043669A">
      <w:rPr>
        <w:b/>
        <w:sz w:val="32"/>
        <w:szCs w:val="32"/>
      </w:rPr>
      <w:t>TALEP ANLAŞMA ONAY FORMU (TAO)</w:t>
    </w:r>
  </w:p>
  <w:p w:rsidR="00E61FAA" w:rsidRDefault="00E61FA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7D" w:rsidRDefault="00217974">
    <w:pPr>
      <w:pStyle w:val="stBilgi"/>
      <w:rPr>
        <w:b/>
        <w:sz w:val="32"/>
        <w:szCs w:val="32"/>
      </w:rPr>
    </w:pPr>
    <w:r w:rsidRPr="00BA7884">
      <w:rPr>
        <w:b/>
        <w:noProof/>
        <w:sz w:val="32"/>
        <w:szCs w:val="32"/>
      </w:rPr>
      <w:drawing>
        <wp:inline distT="0" distB="0" distL="0" distR="0">
          <wp:extent cx="1043255" cy="228600"/>
          <wp:effectExtent l="0" t="0" r="5080" b="0"/>
          <wp:docPr id="21" name="Picture 21" descr="Enerjis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1" descr="Enerjisa 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489"/>
                  <a:stretch>
                    <a:fillRect/>
                  </a:stretch>
                </pic:blipFill>
                <pic:spPr bwMode="auto">
                  <a:xfrm>
                    <a:off x="0" y="0"/>
                    <a:ext cx="1052586" cy="230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A7884">
      <w:rPr>
        <w:b/>
        <w:sz w:val="32"/>
        <w:szCs w:val="32"/>
      </w:rPr>
      <w:t xml:space="preserve">   </w:t>
    </w:r>
  </w:p>
  <w:p w:rsidR="00F2035D" w:rsidRPr="0043669A" w:rsidRDefault="00217974" w:rsidP="00F2035D">
    <w:pPr>
      <w:pStyle w:val="stBilgi"/>
      <w:jc w:val="center"/>
      <w:rPr>
        <w:b/>
        <w:sz w:val="32"/>
        <w:szCs w:val="32"/>
      </w:rPr>
    </w:pPr>
    <w:r w:rsidRPr="0043669A">
      <w:rPr>
        <w:b/>
        <w:sz w:val="32"/>
        <w:szCs w:val="32"/>
      </w:rPr>
      <w:t>TALEP ANLAŞMA ONAY FORMU (TAO)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1EA" w:rsidRDefault="00217974" w:rsidP="003511EA">
    <w:pPr>
      <w:pStyle w:val="stBilgi"/>
      <w:rPr>
        <w:b/>
        <w:sz w:val="32"/>
        <w:szCs w:val="32"/>
      </w:rPr>
    </w:pPr>
    <w:r>
      <w:rPr>
        <w:noProof/>
      </w:rPr>
      <w:drawing>
        <wp:inline distT="0" distB="0" distL="0" distR="0">
          <wp:extent cx="1247775" cy="333375"/>
          <wp:effectExtent l="0" t="0" r="9525" b="9525"/>
          <wp:docPr id="4" name="Resim 4" descr="cid:image004.jpg@01D31776.E33A39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id:image004.jpg@01D31776.E33A39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0249" w:rsidRPr="00BA7884">
      <w:rPr>
        <w:b/>
        <w:sz w:val="32"/>
        <w:szCs w:val="32"/>
      </w:rPr>
      <w:t xml:space="preserve">   </w:t>
    </w:r>
  </w:p>
  <w:p w:rsidR="00157E07" w:rsidRDefault="00157E07" w:rsidP="0043669A">
    <w:pPr>
      <w:pStyle w:val="stBilgi"/>
      <w:jc w:val="center"/>
      <w:rPr>
        <w:b/>
        <w:sz w:val="32"/>
        <w:szCs w:val="32"/>
      </w:rPr>
    </w:pPr>
  </w:p>
  <w:p w:rsidR="00E61FAA" w:rsidRDefault="00217974" w:rsidP="0043669A">
    <w:pPr>
      <w:pStyle w:val="stBilgi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TEKNİK KALİTE ÖLÇÜM TALEP FORMU </w:t>
    </w:r>
  </w:p>
  <w:p w:rsidR="00917D9C" w:rsidRDefault="00917D9C" w:rsidP="0043669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0A5C"/>
    <w:multiLevelType w:val="hybridMultilevel"/>
    <w:tmpl w:val="5C106DF8"/>
    <w:lvl w:ilvl="0" w:tplc="66008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62B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09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CC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6B2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CC2D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815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447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BA0A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A0741"/>
    <w:multiLevelType w:val="hybridMultilevel"/>
    <w:tmpl w:val="D63A312E"/>
    <w:lvl w:ilvl="0" w:tplc="189A1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7E08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026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29D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60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A15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26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2EF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5CE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00405"/>
    <w:multiLevelType w:val="hybridMultilevel"/>
    <w:tmpl w:val="1C9045A4"/>
    <w:lvl w:ilvl="0" w:tplc="8A16E41E">
      <w:start w:val="1"/>
      <w:numFmt w:val="lowerRoman"/>
      <w:lvlText w:val="%1."/>
      <w:lvlJc w:val="right"/>
      <w:pPr>
        <w:ind w:left="1440" w:hanging="360"/>
      </w:pPr>
    </w:lvl>
    <w:lvl w:ilvl="1" w:tplc="0F3E01EC" w:tentative="1">
      <w:start w:val="1"/>
      <w:numFmt w:val="lowerLetter"/>
      <w:lvlText w:val="%2."/>
      <w:lvlJc w:val="left"/>
      <w:pPr>
        <w:ind w:left="2160" w:hanging="360"/>
      </w:pPr>
    </w:lvl>
    <w:lvl w:ilvl="2" w:tplc="2B720ECC" w:tentative="1">
      <w:start w:val="1"/>
      <w:numFmt w:val="lowerRoman"/>
      <w:lvlText w:val="%3."/>
      <w:lvlJc w:val="right"/>
      <w:pPr>
        <w:ind w:left="2880" w:hanging="180"/>
      </w:pPr>
    </w:lvl>
    <w:lvl w:ilvl="3" w:tplc="181E8688" w:tentative="1">
      <w:start w:val="1"/>
      <w:numFmt w:val="decimal"/>
      <w:lvlText w:val="%4."/>
      <w:lvlJc w:val="left"/>
      <w:pPr>
        <w:ind w:left="3600" w:hanging="360"/>
      </w:pPr>
    </w:lvl>
    <w:lvl w:ilvl="4" w:tplc="B0CE4E80" w:tentative="1">
      <w:start w:val="1"/>
      <w:numFmt w:val="lowerLetter"/>
      <w:lvlText w:val="%5."/>
      <w:lvlJc w:val="left"/>
      <w:pPr>
        <w:ind w:left="4320" w:hanging="360"/>
      </w:pPr>
    </w:lvl>
    <w:lvl w:ilvl="5" w:tplc="F9F0092C" w:tentative="1">
      <w:start w:val="1"/>
      <w:numFmt w:val="lowerRoman"/>
      <w:lvlText w:val="%6."/>
      <w:lvlJc w:val="right"/>
      <w:pPr>
        <w:ind w:left="5040" w:hanging="180"/>
      </w:pPr>
    </w:lvl>
    <w:lvl w:ilvl="6" w:tplc="5876404E" w:tentative="1">
      <w:start w:val="1"/>
      <w:numFmt w:val="decimal"/>
      <w:lvlText w:val="%7."/>
      <w:lvlJc w:val="left"/>
      <w:pPr>
        <w:ind w:left="5760" w:hanging="360"/>
      </w:pPr>
    </w:lvl>
    <w:lvl w:ilvl="7" w:tplc="4FD8A972" w:tentative="1">
      <w:start w:val="1"/>
      <w:numFmt w:val="lowerLetter"/>
      <w:lvlText w:val="%8."/>
      <w:lvlJc w:val="left"/>
      <w:pPr>
        <w:ind w:left="6480" w:hanging="360"/>
      </w:pPr>
    </w:lvl>
    <w:lvl w:ilvl="8" w:tplc="1AD6D2E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6019EB"/>
    <w:multiLevelType w:val="hybridMultilevel"/>
    <w:tmpl w:val="9F284EA2"/>
    <w:lvl w:ilvl="0" w:tplc="C41CD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C1C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B6B8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25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EE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FAE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69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04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3AB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3018A"/>
    <w:multiLevelType w:val="hybridMultilevel"/>
    <w:tmpl w:val="2E7A4442"/>
    <w:lvl w:ilvl="0" w:tplc="8EE0C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0AC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EAD4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FEC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B421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C446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8E0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2C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40D7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527D7"/>
    <w:multiLevelType w:val="hybridMultilevel"/>
    <w:tmpl w:val="BA3406F4"/>
    <w:lvl w:ilvl="0" w:tplc="ACF48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42AC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64D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EB8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05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B619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0AA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6D7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CA5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218C0"/>
    <w:multiLevelType w:val="hybridMultilevel"/>
    <w:tmpl w:val="7940F356"/>
    <w:lvl w:ilvl="0" w:tplc="04F0A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0D8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000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E3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8EF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C89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C5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09D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0CC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87D38"/>
    <w:multiLevelType w:val="multilevel"/>
    <w:tmpl w:val="13E6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3C7BA5"/>
    <w:multiLevelType w:val="hybridMultilevel"/>
    <w:tmpl w:val="546AB70A"/>
    <w:lvl w:ilvl="0" w:tplc="E8B8A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30AF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C63D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C40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6DF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2D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ACBF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8DE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9416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62E0C"/>
    <w:multiLevelType w:val="hybridMultilevel"/>
    <w:tmpl w:val="6DB8A380"/>
    <w:lvl w:ilvl="0" w:tplc="CC50D26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24CD11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ECA54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7AECC8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7DED5B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B4CB81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59CE3F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96E967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CCC5F4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B4D18E5"/>
    <w:multiLevelType w:val="hybridMultilevel"/>
    <w:tmpl w:val="376A3C8C"/>
    <w:lvl w:ilvl="0" w:tplc="F41EC6D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D0ED122" w:tentative="1">
      <w:start w:val="1"/>
      <w:numFmt w:val="lowerLetter"/>
      <w:lvlText w:val="%2."/>
      <w:lvlJc w:val="left"/>
      <w:pPr>
        <w:ind w:left="1440" w:hanging="360"/>
      </w:pPr>
    </w:lvl>
    <w:lvl w:ilvl="2" w:tplc="C362088A" w:tentative="1">
      <w:start w:val="1"/>
      <w:numFmt w:val="lowerRoman"/>
      <w:lvlText w:val="%3."/>
      <w:lvlJc w:val="right"/>
      <w:pPr>
        <w:ind w:left="2160" w:hanging="180"/>
      </w:pPr>
    </w:lvl>
    <w:lvl w:ilvl="3" w:tplc="0AB62592" w:tentative="1">
      <w:start w:val="1"/>
      <w:numFmt w:val="decimal"/>
      <w:lvlText w:val="%4."/>
      <w:lvlJc w:val="left"/>
      <w:pPr>
        <w:ind w:left="2880" w:hanging="360"/>
      </w:pPr>
    </w:lvl>
    <w:lvl w:ilvl="4" w:tplc="CE2ADDAE" w:tentative="1">
      <w:start w:val="1"/>
      <w:numFmt w:val="lowerLetter"/>
      <w:lvlText w:val="%5."/>
      <w:lvlJc w:val="left"/>
      <w:pPr>
        <w:ind w:left="3600" w:hanging="360"/>
      </w:pPr>
    </w:lvl>
    <w:lvl w:ilvl="5" w:tplc="0504D01E" w:tentative="1">
      <w:start w:val="1"/>
      <w:numFmt w:val="lowerRoman"/>
      <w:lvlText w:val="%6."/>
      <w:lvlJc w:val="right"/>
      <w:pPr>
        <w:ind w:left="4320" w:hanging="180"/>
      </w:pPr>
    </w:lvl>
    <w:lvl w:ilvl="6" w:tplc="A35A2D60" w:tentative="1">
      <w:start w:val="1"/>
      <w:numFmt w:val="decimal"/>
      <w:lvlText w:val="%7."/>
      <w:lvlJc w:val="left"/>
      <w:pPr>
        <w:ind w:left="5040" w:hanging="360"/>
      </w:pPr>
    </w:lvl>
    <w:lvl w:ilvl="7" w:tplc="0240884A" w:tentative="1">
      <w:start w:val="1"/>
      <w:numFmt w:val="lowerLetter"/>
      <w:lvlText w:val="%8."/>
      <w:lvlJc w:val="left"/>
      <w:pPr>
        <w:ind w:left="5760" w:hanging="360"/>
      </w:pPr>
    </w:lvl>
    <w:lvl w:ilvl="8" w:tplc="08DEA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5443F"/>
    <w:multiLevelType w:val="hybridMultilevel"/>
    <w:tmpl w:val="442827E0"/>
    <w:lvl w:ilvl="0" w:tplc="351A8EB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35021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EC85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23C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643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74FB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4A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35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8AA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94DB0"/>
    <w:multiLevelType w:val="hybridMultilevel"/>
    <w:tmpl w:val="2850E5D2"/>
    <w:lvl w:ilvl="0" w:tplc="ED047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8B4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6C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2C5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C6B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0CE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49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10A8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CAF4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A5305"/>
    <w:multiLevelType w:val="hybridMultilevel"/>
    <w:tmpl w:val="8806B270"/>
    <w:lvl w:ilvl="0" w:tplc="96221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758C85E" w:tentative="1">
      <w:start w:val="1"/>
      <w:numFmt w:val="lowerLetter"/>
      <w:lvlText w:val="%2."/>
      <w:lvlJc w:val="left"/>
      <w:pPr>
        <w:ind w:left="1440" w:hanging="360"/>
      </w:pPr>
    </w:lvl>
    <w:lvl w:ilvl="2" w:tplc="701A16E0" w:tentative="1">
      <w:start w:val="1"/>
      <w:numFmt w:val="lowerRoman"/>
      <w:lvlText w:val="%3."/>
      <w:lvlJc w:val="right"/>
      <w:pPr>
        <w:ind w:left="2160" w:hanging="180"/>
      </w:pPr>
    </w:lvl>
    <w:lvl w:ilvl="3" w:tplc="CC58C7FE" w:tentative="1">
      <w:start w:val="1"/>
      <w:numFmt w:val="decimal"/>
      <w:lvlText w:val="%4."/>
      <w:lvlJc w:val="left"/>
      <w:pPr>
        <w:ind w:left="2880" w:hanging="360"/>
      </w:pPr>
    </w:lvl>
    <w:lvl w:ilvl="4" w:tplc="DF3CA662" w:tentative="1">
      <w:start w:val="1"/>
      <w:numFmt w:val="lowerLetter"/>
      <w:lvlText w:val="%5."/>
      <w:lvlJc w:val="left"/>
      <w:pPr>
        <w:ind w:left="3600" w:hanging="360"/>
      </w:pPr>
    </w:lvl>
    <w:lvl w:ilvl="5" w:tplc="6A383DB6" w:tentative="1">
      <w:start w:val="1"/>
      <w:numFmt w:val="lowerRoman"/>
      <w:lvlText w:val="%6."/>
      <w:lvlJc w:val="right"/>
      <w:pPr>
        <w:ind w:left="4320" w:hanging="180"/>
      </w:pPr>
    </w:lvl>
    <w:lvl w:ilvl="6" w:tplc="C18A3F94" w:tentative="1">
      <w:start w:val="1"/>
      <w:numFmt w:val="decimal"/>
      <w:lvlText w:val="%7."/>
      <w:lvlJc w:val="left"/>
      <w:pPr>
        <w:ind w:left="5040" w:hanging="360"/>
      </w:pPr>
    </w:lvl>
    <w:lvl w:ilvl="7" w:tplc="7EAAB276" w:tentative="1">
      <w:start w:val="1"/>
      <w:numFmt w:val="lowerLetter"/>
      <w:lvlText w:val="%8."/>
      <w:lvlJc w:val="left"/>
      <w:pPr>
        <w:ind w:left="5760" w:hanging="360"/>
      </w:pPr>
    </w:lvl>
    <w:lvl w:ilvl="8" w:tplc="EA544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C35F6"/>
    <w:multiLevelType w:val="hybridMultilevel"/>
    <w:tmpl w:val="7870C978"/>
    <w:lvl w:ilvl="0" w:tplc="5AFCCD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004E0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AE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21E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A9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2E4F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CEA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4F8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E0B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06F9C"/>
    <w:multiLevelType w:val="hybridMultilevel"/>
    <w:tmpl w:val="A5426D8E"/>
    <w:lvl w:ilvl="0" w:tplc="959AC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D962E1C" w:tentative="1">
      <w:start w:val="1"/>
      <w:numFmt w:val="lowerLetter"/>
      <w:lvlText w:val="%2."/>
      <w:lvlJc w:val="left"/>
      <w:pPr>
        <w:ind w:left="1440" w:hanging="360"/>
      </w:pPr>
    </w:lvl>
    <w:lvl w:ilvl="2" w:tplc="54DC0988" w:tentative="1">
      <w:start w:val="1"/>
      <w:numFmt w:val="lowerRoman"/>
      <w:lvlText w:val="%3."/>
      <w:lvlJc w:val="right"/>
      <w:pPr>
        <w:ind w:left="2160" w:hanging="180"/>
      </w:pPr>
    </w:lvl>
    <w:lvl w:ilvl="3" w:tplc="28746F52" w:tentative="1">
      <w:start w:val="1"/>
      <w:numFmt w:val="decimal"/>
      <w:lvlText w:val="%4."/>
      <w:lvlJc w:val="left"/>
      <w:pPr>
        <w:ind w:left="2880" w:hanging="360"/>
      </w:pPr>
    </w:lvl>
    <w:lvl w:ilvl="4" w:tplc="2416E3B4" w:tentative="1">
      <w:start w:val="1"/>
      <w:numFmt w:val="lowerLetter"/>
      <w:lvlText w:val="%5."/>
      <w:lvlJc w:val="left"/>
      <w:pPr>
        <w:ind w:left="3600" w:hanging="360"/>
      </w:pPr>
    </w:lvl>
    <w:lvl w:ilvl="5" w:tplc="F11A13B6" w:tentative="1">
      <w:start w:val="1"/>
      <w:numFmt w:val="lowerRoman"/>
      <w:lvlText w:val="%6."/>
      <w:lvlJc w:val="right"/>
      <w:pPr>
        <w:ind w:left="4320" w:hanging="180"/>
      </w:pPr>
    </w:lvl>
    <w:lvl w:ilvl="6" w:tplc="B57CEEB4" w:tentative="1">
      <w:start w:val="1"/>
      <w:numFmt w:val="decimal"/>
      <w:lvlText w:val="%7."/>
      <w:lvlJc w:val="left"/>
      <w:pPr>
        <w:ind w:left="5040" w:hanging="360"/>
      </w:pPr>
    </w:lvl>
    <w:lvl w:ilvl="7" w:tplc="FEDE2434" w:tentative="1">
      <w:start w:val="1"/>
      <w:numFmt w:val="lowerLetter"/>
      <w:lvlText w:val="%8."/>
      <w:lvlJc w:val="left"/>
      <w:pPr>
        <w:ind w:left="5760" w:hanging="360"/>
      </w:pPr>
    </w:lvl>
    <w:lvl w:ilvl="8" w:tplc="275C7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97925"/>
    <w:multiLevelType w:val="hybridMultilevel"/>
    <w:tmpl w:val="5B2E7490"/>
    <w:lvl w:ilvl="0" w:tplc="AF3C1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38AA52" w:tentative="1">
      <w:start w:val="1"/>
      <w:numFmt w:val="lowerLetter"/>
      <w:lvlText w:val="%2."/>
      <w:lvlJc w:val="left"/>
      <w:pPr>
        <w:ind w:left="1440" w:hanging="360"/>
      </w:pPr>
    </w:lvl>
    <w:lvl w:ilvl="2" w:tplc="A24AA0FC" w:tentative="1">
      <w:start w:val="1"/>
      <w:numFmt w:val="lowerRoman"/>
      <w:lvlText w:val="%3."/>
      <w:lvlJc w:val="right"/>
      <w:pPr>
        <w:ind w:left="2160" w:hanging="180"/>
      </w:pPr>
    </w:lvl>
    <w:lvl w:ilvl="3" w:tplc="6B2254BA" w:tentative="1">
      <w:start w:val="1"/>
      <w:numFmt w:val="decimal"/>
      <w:lvlText w:val="%4."/>
      <w:lvlJc w:val="left"/>
      <w:pPr>
        <w:ind w:left="2880" w:hanging="360"/>
      </w:pPr>
    </w:lvl>
    <w:lvl w:ilvl="4" w:tplc="C78E4584" w:tentative="1">
      <w:start w:val="1"/>
      <w:numFmt w:val="lowerLetter"/>
      <w:lvlText w:val="%5."/>
      <w:lvlJc w:val="left"/>
      <w:pPr>
        <w:ind w:left="3600" w:hanging="360"/>
      </w:pPr>
    </w:lvl>
    <w:lvl w:ilvl="5" w:tplc="4B380DB4" w:tentative="1">
      <w:start w:val="1"/>
      <w:numFmt w:val="lowerRoman"/>
      <w:lvlText w:val="%6."/>
      <w:lvlJc w:val="right"/>
      <w:pPr>
        <w:ind w:left="4320" w:hanging="180"/>
      </w:pPr>
    </w:lvl>
    <w:lvl w:ilvl="6" w:tplc="38D6D934" w:tentative="1">
      <w:start w:val="1"/>
      <w:numFmt w:val="decimal"/>
      <w:lvlText w:val="%7."/>
      <w:lvlJc w:val="left"/>
      <w:pPr>
        <w:ind w:left="5040" w:hanging="360"/>
      </w:pPr>
    </w:lvl>
    <w:lvl w:ilvl="7" w:tplc="4434EE98" w:tentative="1">
      <w:start w:val="1"/>
      <w:numFmt w:val="lowerLetter"/>
      <w:lvlText w:val="%8."/>
      <w:lvlJc w:val="left"/>
      <w:pPr>
        <w:ind w:left="5760" w:hanging="360"/>
      </w:pPr>
    </w:lvl>
    <w:lvl w:ilvl="8" w:tplc="F5D6B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33D7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6492403"/>
    <w:multiLevelType w:val="hybridMultilevel"/>
    <w:tmpl w:val="5DF62C94"/>
    <w:lvl w:ilvl="0" w:tplc="D19CE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A10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CC1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A5B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84B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84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C4C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2C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3A4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60CB7"/>
    <w:multiLevelType w:val="hybridMultilevel"/>
    <w:tmpl w:val="45CAB534"/>
    <w:lvl w:ilvl="0" w:tplc="62E45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1C1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2A90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C9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8A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29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C88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030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AA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9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11"/>
  </w:num>
  <w:num w:numId="7">
    <w:abstractNumId w:val="16"/>
  </w:num>
  <w:num w:numId="8">
    <w:abstractNumId w:val="14"/>
  </w:num>
  <w:num w:numId="9">
    <w:abstractNumId w:val="0"/>
  </w:num>
  <w:num w:numId="10">
    <w:abstractNumId w:val="8"/>
  </w:num>
  <w:num w:numId="11">
    <w:abstractNumId w:val="12"/>
  </w:num>
  <w:num w:numId="12">
    <w:abstractNumId w:val="5"/>
  </w:num>
  <w:num w:numId="13">
    <w:abstractNumId w:val="1"/>
  </w:num>
  <w:num w:numId="14">
    <w:abstractNumId w:val="18"/>
  </w:num>
  <w:num w:numId="15">
    <w:abstractNumId w:val="17"/>
  </w:num>
  <w:num w:numId="16">
    <w:abstractNumId w:val="6"/>
  </w:num>
  <w:num w:numId="17">
    <w:abstractNumId w:val="3"/>
  </w:num>
  <w:num w:numId="18">
    <w:abstractNumId w:val="2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E5"/>
    <w:rsid w:val="0001408D"/>
    <w:rsid w:val="00024B22"/>
    <w:rsid w:val="0002747A"/>
    <w:rsid w:val="00042F33"/>
    <w:rsid w:val="00093806"/>
    <w:rsid w:val="000A32AE"/>
    <w:rsid w:val="000B1121"/>
    <w:rsid w:val="000B6DF6"/>
    <w:rsid w:val="0012001C"/>
    <w:rsid w:val="0012484C"/>
    <w:rsid w:val="00131D2D"/>
    <w:rsid w:val="00135F11"/>
    <w:rsid w:val="00157E07"/>
    <w:rsid w:val="00164BCC"/>
    <w:rsid w:val="00217974"/>
    <w:rsid w:val="00251403"/>
    <w:rsid w:val="002B57CC"/>
    <w:rsid w:val="002C261A"/>
    <w:rsid w:val="002D72B4"/>
    <w:rsid w:val="00317FFB"/>
    <w:rsid w:val="003223FD"/>
    <w:rsid w:val="00324BA9"/>
    <w:rsid w:val="00343343"/>
    <w:rsid w:val="00350FCA"/>
    <w:rsid w:val="003511EA"/>
    <w:rsid w:val="00411AC5"/>
    <w:rsid w:val="0043669A"/>
    <w:rsid w:val="004907FD"/>
    <w:rsid w:val="004A0BEE"/>
    <w:rsid w:val="004C23B8"/>
    <w:rsid w:val="00500249"/>
    <w:rsid w:val="005225CA"/>
    <w:rsid w:val="00546E57"/>
    <w:rsid w:val="005A211B"/>
    <w:rsid w:val="005C1BBB"/>
    <w:rsid w:val="005F14F9"/>
    <w:rsid w:val="00643F79"/>
    <w:rsid w:val="00661148"/>
    <w:rsid w:val="00672CB8"/>
    <w:rsid w:val="006A584D"/>
    <w:rsid w:val="006B5A9A"/>
    <w:rsid w:val="006D27C9"/>
    <w:rsid w:val="006F05EA"/>
    <w:rsid w:val="0070166B"/>
    <w:rsid w:val="00737758"/>
    <w:rsid w:val="00761C95"/>
    <w:rsid w:val="00795DD4"/>
    <w:rsid w:val="007E33E5"/>
    <w:rsid w:val="007F0822"/>
    <w:rsid w:val="0080238E"/>
    <w:rsid w:val="00820A02"/>
    <w:rsid w:val="0082791B"/>
    <w:rsid w:val="00830BF0"/>
    <w:rsid w:val="008618EC"/>
    <w:rsid w:val="0088082F"/>
    <w:rsid w:val="008F6020"/>
    <w:rsid w:val="009029C5"/>
    <w:rsid w:val="00917D9C"/>
    <w:rsid w:val="00922D56"/>
    <w:rsid w:val="00970A09"/>
    <w:rsid w:val="009B48C2"/>
    <w:rsid w:val="00A23737"/>
    <w:rsid w:val="00A23A77"/>
    <w:rsid w:val="00A4672E"/>
    <w:rsid w:val="00A871F2"/>
    <w:rsid w:val="00A96DD1"/>
    <w:rsid w:val="00AE4E26"/>
    <w:rsid w:val="00B32A28"/>
    <w:rsid w:val="00B339D1"/>
    <w:rsid w:val="00BA7884"/>
    <w:rsid w:val="00BD1297"/>
    <w:rsid w:val="00C10CF8"/>
    <w:rsid w:val="00C124AC"/>
    <w:rsid w:val="00C17D7D"/>
    <w:rsid w:val="00C2047C"/>
    <w:rsid w:val="00C97BF3"/>
    <w:rsid w:val="00CA67E2"/>
    <w:rsid w:val="00CF797B"/>
    <w:rsid w:val="00D07C82"/>
    <w:rsid w:val="00D22773"/>
    <w:rsid w:val="00D45A59"/>
    <w:rsid w:val="00D538EB"/>
    <w:rsid w:val="00D70E46"/>
    <w:rsid w:val="00DC1BD0"/>
    <w:rsid w:val="00DC260C"/>
    <w:rsid w:val="00DD53BB"/>
    <w:rsid w:val="00E61FAA"/>
    <w:rsid w:val="00EF0427"/>
    <w:rsid w:val="00F2035D"/>
    <w:rsid w:val="00F31434"/>
    <w:rsid w:val="00F333B0"/>
    <w:rsid w:val="00FA3257"/>
    <w:rsid w:val="00FC3646"/>
    <w:rsid w:val="00FC3653"/>
    <w:rsid w:val="00FD6B9B"/>
    <w:rsid w:val="00FE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5323A-876E-4CD8-B048-31084815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rsid w:val="005F49A8"/>
    <w:pPr>
      <w:keepNext/>
      <w:outlineLvl w:val="0"/>
    </w:pPr>
    <w:rPr>
      <w:b/>
      <w:i/>
      <w:sz w:val="28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704234"/>
    <w:rPr>
      <w:szCs w:val="20"/>
      <w:lang w:val="en-AU" w:eastAsia="en-US"/>
    </w:rPr>
  </w:style>
  <w:style w:type="paragraph" w:styleId="BalonMetni">
    <w:name w:val="Balloon Text"/>
    <w:basedOn w:val="Normal"/>
    <w:semiHidden/>
    <w:rsid w:val="00056B67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semiHidden/>
    <w:rsid w:val="00E92E4C"/>
    <w:rPr>
      <w:sz w:val="20"/>
      <w:szCs w:val="20"/>
    </w:rPr>
  </w:style>
  <w:style w:type="character" w:styleId="DipnotBavurusu">
    <w:name w:val="footnote reference"/>
    <w:semiHidden/>
    <w:rsid w:val="00E92E4C"/>
    <w:rPr>
      <w:vertAlign w:val="superscript"/>
    </w:rPr>
  </w:style>
  <w:style w:type="paragraph" w:styleId="stBilgi">
    <w:name w:val="header"/>
    <w:basedOn w:val="Normal"/>
    <w:link w:val="stBilgiChar"/>
    <w:uiPriority w:val="99"/>
    <w:rsid w:val="002A4C1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2A4C15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8B7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4E7311"/>
    <w:rPr>
      <w:color w:val="0000FF"/>
      <w:u w:val="single"/>
    </w:rPr>
  </w:style>
  <w:style w:type="paragraph" w:styleId="BelgeBalantlar">
    <w:name w:val="Document Map"/>
    <w:basedOn w:val="Normal"/>
    <w:semiHidden/>
    <w:rsid w:val="008A6A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Paragraf">
    <w:name w:val="List Paragraph"/>
    <w:basedOn w:val="Normal"/>
    <w:uiPriority w:val="34"/>
    <w:qFormat/>
    <w:rsid w:val="0039478F"/>
    <w:pPr>
      <w:ind w:left="720"/>
      <w:contextualSpacing/>
    </w:pPr>
  </w:style>
  <w:style w:type="character" w:customStyle="1" w:styleId="st1">
    <w:name w:val="st1"/>
    <w:rsid w:val="00BC6960"/>
  </w:style>
  <w:style w:type="character" w:styleId="Vurgu">
    <w:name w:val="Emphasis"/>
    <w:basedOn w:val="VarsaylanParagrafYazTipi"/>
    <w:qFormat/>
    <w:rsid w:val="00786746"/>
    <w:rPr>
      <w:i/>
      <w:iCs/>
    </w:rPr>
  </w:style>
  <w:style w:type="character" w:styleId="AklamaBavurusu">
    <w:name w:val="annotation reference"/>
    <w:basedOn w:val="VarsaylanParagrafYazTipi"/>
    <w:rsid w:val="008678F2"/>
    <w:rPr>
      <w:sz w:val="16"/>
      <w:szCs w:val="16"/>
    </w:rPr>
  </w:style>
  <w:style w:type="paragraph" w:styleId="AklamaMetni">
    <w:name w:val="annotation text"/>
    <w:basedOn w:val="Normal"/>
    <w:link w:val="AklamaMetniChar"/>
    <w:rsid w:val="008678F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8678F2"/>
  </w:style>
  <w:style w:type="paragraph" w:styleId="AklamaKonusu">
    <w:name w:val="annotation subject"/>
    <w:basedOn w:val="AklamaMetni"/>
    <w:next w:val="AklamaMetni"/>
    <w:link w:val="AklamaKonusuChar"/>
    <w:rsid w:val="008678F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8678F2"/>
    <w:rPr>
      <w:b/>
      <w:bCs/>
    </w:rPr>
  </w:style>
  <w:style w:type="character" w:customStyle="1" w:styleId="AltBilgiChar">
    <w:name w:val="Alt Bilgi Char"/>
    <w:basedOn w:val="VarsaylanParagrafYazTipi"/>
    <w:link w:val="AltBilgi"/>
    <w:uiPriority w:val="99"/>
    <w:rsid w:val="00935CA8"/>
    <w:rPr>
      <w:sz w:val="24"/>
      <w:szCs w:val="24"/>
    </w:rPr>
  </w:style>
  <w:style w:type="paragraph" w:styleId="Dzeltme">
    <w:name w:val="Revision"/>
    <w:hidden/>
    <w:uiPriority w:val="99"/>
    <w:semiHidden/>
    <w:rsid w:val="00D24BF3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3511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31776.E33A39A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103E-8CA6-43B4-B417-59C72B4A1A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E1ADB-9544-49C8-8375-E7D358CC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4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AA- Aplication for Approval</vt:lpstr>
      <vt:lpstr>AA- Aplication for Approval</vt:lpstr>
    </vt:vector>
  </TitlesOfParts>
  <Company>ENERJISA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AA- Aplication for Approval</dc:title>
  <dc:creator>CCM</dc:creator>
  <cp:keywords>Hizmete Özel</cp:keywords>
  <cp:lastModifiedBy>Sinem SARICOBAN</cp:lastModifiedBy>
  <cp:revision>2</cp:revision>
  <cp:lastPrinted>2013-12-25T09:42:00Z</cp:lastPrinted>
  <dcterms:created xsi:type="dcterms:W3CDTF">2023-01-13T14:49:00Z</dcterms:created>
  <dcterms:modified xsi:type="dcterms:W3CDTF">2023-01-13T14:49:00Z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I4886p293727nO8</vt:lpwstr>
  </property>
  <property fmtid="{D5CDD505-2E9C-101B-9397-08002B2CF9AE}" pid="3" name="DLP">
    <vt:lpwstr>jt3gfvtSzbJq</vt:lpwstr>
  </property>
  <property fmtid="{D5CDD505-2E9C-101B-9397-08002B2CF9AE}" pid="4" name="ENJSiniflandirma">
    <vt:lpwstr>Hizmete Ozel</vt:lpwstr>
  </property>
  <property fmtid="{D5CDD505-2E9C-101B-9397-08002B2CF9AE}" pid="5" name="TitusGUID">
    <vt:lpwstr>1269cc14-741b-41ee-8d2a-682a6dfef521</vt:lpwstr>
  </property>
  <property fmtid="{D5CDD505-2E9C-101B-9397-08002B2CF9AE}" pid="6" name="_NewReviewCycle">
    <vt:lpwstr/>
  </property>
</Properties>
</file>